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DE29" w14:textId="506A23B9" w:rsidR="00A46B57" w:rsidRPr="00A46B57" w:rsidRDefault="00A46B57" w:rsidP="00A46B57">
      <w:pPr>
        <w:spacing w:after="0"/>
        <w:jc w:val="center"/>
        <w:rPr>
          <w:rFonts w:ascii="UN-Abhaya" w:hAnsi="UN-Abhaya" w:cs="UN-Abhaya"/>
          <w:b/>
          <w:bCs/>
          <w:sz w:val="28"/>
          <w:szCs w:val="28"/>
          <w:u w:val="single"/>
          <w:lang w:bidi="si-LK"/>
        </w:rPr>
      </w:pPr>
      <w:r w:rsidRPr="00A46B57">
        <w:rPr>
          <w:rFonts w:ascii="UN-Abhaya" w:hAnsi="UN-Abhaya" w:cs="UN-Abhaya" w:hint="cs"/>
          <w:b/>
          <w:bCs/>
          <w:sz w:val="28"/>
          <w:szCs w:val="28"/>
          <w:u w:val="single"/>
          <w:cs/>
          <w:lang w:bidi="si-LK"/>
        </w:rPr>
        <w:t>ආපාථග</w:t>
      </w:r>
      <w:r w:rsidR="00235EEA">
        <w:rPr>
          <w:rFonts w:ascii="UN-Abhaya" w:hAnsi="UN-Abhaya" w:cs="UN-Abhaya" w:hint="cs"/>
          <w:b/>
          <w:bCs/>
          <w:sz w:val="28"/>
          <w:szCs w:val="28"/>
          <w:u w:val="single"/>
          <w:cs/>
          <w:lang w:bidi="si-LK"/>
        </w:rPr>
        <w:t>ත</w:t>
      </w:r>
      <w:r w:rsidRPr="00A46B57">
        <w:rPr>
          <w:rFonts w:ascii="UN-Abhaya" w:hAnsi="UN-Abhaya" w:cs="UN-Abhaya" w:hint="cs"/>
          <w:b/>
          <w:bCs/>
          <w:sz w:val="28"/>
          <w:szCs w:val="28"/>
          <w:u w:val="single"/>
          <w:cs/>
          <w:lang w:bidi="si-LK"/>
        </w:rPr>
        <w:t xml:space="preserve"> යන පදයේ අර්ථය</w:t>
      </w:r>
    </w:p>
    <w:p w14:paraId="1F01BAFD" w14:textId="77777777" w:rsidR="00A46B57" w:rsidRDefault="00A46B57" w:rsidP="00A46B57">
      <w:pPr>
        <w:spacing w:after="0"/>
        <w:jc w:val="center"/>
        <w:rPr>
          <w:rFonts w:ascii="UN-Abhaya" w:hAnsi="UN-Abhaya" w:cs="UN-Abhaya"/>
          <w:sz w:val="24"/>
          <w:szCs w:val="24"/>
          <w:lang w:bidi="si-LK"/>
        </w:rPr>
      </w:pPr>
    </w:p>
    <w:p w14:paraId="2E16F328" w14:textId="4944439E" w:rsidR="00E52509" w:rsidRPr="00085AAE" w:rsidRDefault="00A46B57" w:rsidP="00A46B57">
      <w:pPr>
        <w:spacing w:after="0"/>
        <w:jc w:val="center"/>
        <w:rPr>
          <w:rFonts w:ascii="UN-Abhaya" w:hAnsi="UN-Abhaya" w:cs="UN-Abhaya"/>
          <w:sz w:val="24"/>
          <w:szCs w:val="24"/>
        </w:rPr>
      </w:pPr>
      <w:r>
        <w:rPr>
          <w:rFonts w:ascii="UN-Abhaya" w:hAnsi="UN-Abhaya" w:cs="UN-Abhaya" w:hint="cs"/>
          <w:sz w:val="24"/>
          <w:szCs w:val="24"/>
          <w:cs/>
          <w:lang w:bidi="si-LK"/>
        </w:rPr>
        <w:t xml:space="preserve">489. </w:t>
      </w:r>
      <w:r w:rsidR="00E52509" w:rsidRPr="00085AAE">
        <w:rPr>
          <w:rFonts w:ascii="UN-Abhaya" w:hAnsi="UN-Abhaya" w:cs="UN-Abhaya"/>
          <w:sz w:val="24"/>
          <w:szCs w:val="24"/>
          <w:cs/>
          <w:lang w:bidi="si-LK"/>
        </w:rPr>
        <w:t>රූපං චක්ඛුපසාදම්හි</w:t>
      </w:r>
      <w:r w:rsidR="00E52509" w:rsidRPr="00085AAE">
        <w:rPr>
          <w:rFonts w:ascii="UN-Abhaya" w:hAnsi="UN-Abhaya" w:cs="UN-Abhaya"/>
          <w:sz w:val="24"/>
          <w:szCs w:val="24"/>
        </w:rPr>
        <w:t xml:space="preserve">, </w:t>
      </w:r>
      <w:r w:rsidR="00E52509" w:rsidRPr="00085AAE">
        <w:rPr>
          <w:rFonts w:ascii="UN-Abhaya" w:hAnsi="UN-Abhaya" w:cs="UN-Abhaya"/>
          <w:sz w:val="24"/>
          <w:szCs w:val="24"/>
          <w:cs/>
          <w:lang w:bidi="si-LK"/>
        </w:rPr>
        <w:t>ඝට්ටිත්වා තඞ්ඛණෙ පන</w:t>
      </w:r>
      <w:r w:rsidR="00E52509" w:rsidRPr="00085AAE">
        <w:rPr>
          <w:rFonts w:ascii="UN-Abhaya" w:hAnsi="UN-Abhaya" w:cs="UN-Abhaya"/>
          <w:sz w:val="24"/>
          <w:szCs w:val="24"/>
        </w:rPr>
        <w:t>;</w:t>
      </w:r>
    </w:p>
    <w:p w14:paraId="417B0200" w14:textId="4DF9497E" w:rsidR="00E52509" w:rsidRPr="00085AAE" w:rsidRDefault="00A46B57" w:rsidP="00A46B57">
      <w:pPr>
        <w:jc w:val="center"/>
        <w:rPr>
          <w:rFonts w:ascii="UN-Abhaya" w:hAnsi="UN-Abhaya" w:cs="UN-Abhaya"/>
          <w:sz w:val="24"/>
          <w:szCs w:val="24"/>
        </w:rPr>
      </w:pPr>
      <w:r>
        <w:rPr>
          <w:rFonts w:ascii="UN-Abhaya" w:hAnsi="UN-Abhaya" w:cs="UN-Abhaya" w:hint="cs"/>
          <w:sz w:val="24"/>
          <w:szCs w:val="24"/>
          <w:cs/>
          <w:lang w:bidi="si-LK"/>
        </w:rPr>
        <w:t xml:space="preserve">   </w:t>
      </w:r>
      <w:r w:rsidR="00E52509" w:rsidRPr="00085AAE">
        <w:rPr>
          <w:rFonts w:ascii="UN-Abhaya" w:hAnsi="UN-Abhaya" w:cs="UN-Abhaya"/>
          <w:sz w:val="24"/>
          <w:szCs w:val="24"/>
          <w:cs/>
          <w:lang w:bidi="si-LK"/>
        </w:rPr>
        <w:t>මනොද්වාරෙ තථාපාථ-මාගච්ඡති නිසංසයො.</w:t>
      </w:r>
    </w:p>
    <w:p w14:paraId="270883E2" w14:textId="1A1E59C6" w:rsidR="00E52509" w:rsidRPr="00085AAE" w:rsidRDefault="00E52509" w:rsidP="00A46B57">
      <w:pPr>
        <w:spacing w:after="0"/>
        <w:jc w:val="center"/>
        <w:rPr>
          <w:rFonts w:ascii="UN-Abhaya" w:hAnsi="UN-Abhaya" w:cs="UN-Abhaya"/>
          <w:sz w:val="24"/>
          <w:szCs w:val="24"/>
        </w:rPr>
      </w:pPr>
      <w:r w:rsidRPr="00085AAE">
        <w:rPr>
          <w:rFonts w:ascii="UN-Abhaya" w:hAnsi="UN-Abhaya" w:cs="UN-Abhaya"/>
          <w:sz w:val="24"/>
          <w:szCs w:val="24"/>
        </w:rPr>
        <w:t>490.</w:t>
      </w:r>
      <w:r w:rsidR="00A46B57">
        <w:rPr>
          <w:rFonts w:ascii="UN-Abhaya" w:hAnsi="UN-Abhaya" w:cs="UN-Abhaya" w:hint="cs"/>
          <w:sz w:val="24"/>
          <w:szCs w:val="24"/>
          <w:cs/>
          <w:lang w:bidi="si-LK"/>
        </w:rPr>
        <w:t xml:space="preserve"> </w:t>
      </w:r>
      <w:r w:rsidRPr="00085AAE">
        <w:rPr>
          <w:rFonts w:ascii="UN-Abhaya" w:hAnsi="UN-Abhaya" w:cs="UN-Abhaya"/>
          <w:sz w:val="24"/>
          <w:szCs w:val="24"/>
          <w:cs/>
          <w:lang w:bidi="si-LK"/>
        </w:rPr>
        <w:t>ඛගො යථා හි රුක්ඛග්ගෙ</w:t>
      </w:r>
      <w:r w:rsidRPr="00085AAE">
        <w:rPr>
          <w:rFonts w:ascii="UN-Abhaya" w:hAnsi="UN-Abhaya" w:cs="UN-Abhaya"/>
          <w:sz w:val="24"/>
          <w:szCs w:val="24"/>
        </w:rPr>
        <w:t xml:space="preserve">, </w:t>
      </w:r>
      <w:r w:rsidRPr="00085AAE">
        <w:rPr>
          <w:rFonts w:ascii="UN-Abhaya" w:hAnsi="UN-Abhaya" w:cs="UN-Abhaya"/>
          <w:sz w:val="24"/>
          <w:szCs w:val="24"/>
          <w:cs/>
          <w:lang w:bidi="si-LK"/>
        </w:rPr>
        <w:t>නිලීයන්තොව සාඛිනො</w:t>
      </w:r>
      <w:r w:rsidRPr="00085AAE">
        <w:rPr>
          <w:rFonts w:ascii="UN-Abhaya" w:hAnsi="UN-Abhaya" w:cs="UN-Abhaya"/>
          <w:sz w:val="24"/>
          <w:szCs w:val="24"/>
        </w:rPr>
        <w:t>;</w:t>
      </w:r>
    </w:p>
    <w:p w14:paraId="0CB82C54" w14:textId="77777777" w:rsidR="00E52509" w:rsidRDefault="00E52509" w:rsidP="00A46B57">
      <w:pPr>
        <w:spacing w:after="0"/>
        <w:jc w:val="center"/>
        <w:rPr>
          <w:rFonts w:ascii="UN-Abhaya" w:hAnsi="UN-Abhaya" w:cs="UN-Abhaya"/>
          <w:sz w:val="24"/>
          <w:szCs w:val="24"/>
          <w:lang w:bidi="si-LK"/>
        </w:rPr>
      </w:pPr>
      <w:r w:rsidRPr="00085AAE">
        <w:rPr>
          <w:rFonts w:ascii="UN-Abhaya" w:hAnsi="UN-Abhaya" w:cs="UN-Abhaya"/>
          <w:sz w:val="24"/>
          <w:szCs w:val="24"/>
          <w:cs/>
          <w:lang w:bidi="si-LK"/>
        </w:rPr>
        <w:t>සාඛං ඝට්ටෙති තස්සීධ</w:t>
      </w:r>
      <w:r w:rsidRPr="00085AAE">
        <w:rPr>
          <w:rFonts w:ascii="UN-Abhaya" w:hAnsi="UN-Abhaya" w:cs="UN-Abhaya"/>
          <w:sz w:val="24"/>
          <w:szCs w:val="24"/>
        </w:rPr>
        <w:t xml:space="preserve">, </w:t>
      </w:r>
      <w:r w:rsidRPr="00085AAE">
        <w:rPr>
          <w:rFonts w:ascii="UN-Abhaya" w:hAnsi="UN-Abhaya" w:cs="UN-Abhaya"/>
          <w:sz w:val="24"/>
          <w:szCs w:val="24"/>
          <w:cs/>
          <w:lang w:bidi="si-LK"/>
        </w:rPr>
        <w:t>ඡායා ඵරති භූමියං.</w:t>
      </w:r>
    </w:p>
    <w:p w14:paraId="23CB9C8E" w14:textId="77777777" w:rsidR="00A46B57" w:rsidRPr="00085AAE" w:rsidRDefault="00A46B57" w:rsidP="00A46B57">
      <w:pPr>
        <w:spacing w:after="0"/>
        <w:jc w:val="center"/>
        <w:rPr>
          <w:rFonts w:ascii="UN-Abhaya" w:hAnsi="UN-Abhaya" w:cs="UN-Abhaya"/>
          <w:sz w:val="24"/>
          <w:szCs w:val="24"/>
        </w:rPr>
      </w:pPr>
    </w:p>
    <w:p w14:paraId="108940F9" w14:textId="5541BEE3" w:rsidR="00E52509" w:rsidRPr="00085AAE" w:rsidRDefault="00E52509" w:rsidP="00A46B57">
      <w:pPr>
        <w:spacing w:after="0"/>
        <w:jc w:val="center"/>
        <w:rPr>
          <w:rFonts w:ascii="UN-Abhaya" w:hAnsi="UN-Abhaya" w:cs="UN-Abhaya"/>
          <w:sz w:val="24"/>
          <w:szCs w:val="24"/>
        </w:rPr>
      </w:pPr>
      <w:r w:rsidRPr="00085AAE">
        <w:rPr>
          <w:rFonts w:ascii="UN-Abhaya" w:hAnsi="UN-Abhaya" w:cs="UN-Abhaya"/>
          <w:sz w:val="24"/>
          <w:szCs w:val="24"/>
        </w:rPr>
        <w:t>491.</w:t>
      </w:r>
      <w:r w:rsidR="00A46B57">
        <w:rPr>
          <w:rFonts w:ascii="UN-Abhaya" w:hAnsi="UN-Abhaya" w:cs="UN-Abhaya" w:hint="cs"/>
          <w:sz w:val="24"/>
          <w:szCs w:val="24"/>
          <w:cs/>
          <w:lang w:bidi="si-LK"/>
        </w:rPr>
        <w:t xml:space="preserve"> </w:t>
      </w:r>
      <w:r w:rsidRPr="00085AAE">
        <w:rPr>
          <w:rFonts w:ascii="UN-Abhaya" w:hAnsi="UN-Abhaya" w:cs="UN-Abhaya"/>
          <w:sz w:val="24"/>
          <w:szCs w:val="24"/>
          <w:cs/>
          <w:lang w:bidi="si-LK"/>
        </w:rPr>
        <w:t>සාඛාය ඝට්ටනච්ඡායා</w:t>
      </w:r>
      <w:r w:rsidRPr="00085AAE">
        <w:rPr>
          <w:rFonts w:ascii="UN-Abhaya" w:hAnsi="UN-Abhaya" w:cs="UN-Abhaya"/>
          <w:sz w:val="24"/>
          <w:szCs w:val="24"/>
        </w:rPr>
        <w:t xml:space="preserve">, </w:t>
      </w:r>
      <w:r w:rsidRPr="00085AAE">
        <w:rPr>
          <w:rFonts w:ascii="UN-Abhaya" w:hAnsi="UN-Abhaya" w:cs="UN-Abhaya"/>
          <w:sz w:val="24"/>
          <w:szCs w:val="24"/>
          <w:cs/>
          <w:lang w:bidi="si-LK"/>
        </w:rPr>
        <w:t>ඵරණානි ච සබ්බසො</w:t>
      </w:r>
      <w:r w:rsidRPr="00085AAE">
        <w:rPr>
          <w:rFonts w:ascii="UN-Abhaya" w:hAnsi="UN-Abhaya" w:cs="UN-Abhaya"/>
          <w:sz w:val="24"/>
          <w:szCs w:val="24"/>
        </w:rPr>
        <w:t>;</w:t>
      </w:r>
    </w:p>
    <w:p w14:paraId="7C8E5B9B" w14:textId="1A9C0C85" w:rsidR="00E52509" w:rsidRPr="00085AAE" w:rsidRDefault="00A46B57" w:rsidP="00A46B57">
      <w:pPr>
        <w:spacing w:after="0"/>
        <w:jc w:val="center"/>
        <w:rPr>
          <w:rFonts w:ascii="UN-Abhaya" w:hAnsi="UN-Abhaya" w:cs="UN-Abhaya"/>
          <w:sz w:val="24"/>
          <w:szCs w:val="24"/>
        </w:rPr>
      </w:pPr>
      <w:r>
        <w:rPr>
          <w:rFonts w:ascii="UN-Abhaya" w:hAnsi="UN-Abhaya" w:cs="UN-Abhaya" w:hint="cs"/>
          <w:sz w:val="24"/>
          <w:szCs w:val="24"/>
          <w:cs/>
          <w:lang w:bidi="si-LK"/>
        </w:rPr>
        <w:t xml:space="preserve"> </w:t>
      </w:r>
      <w:r w:rsidR="00E52509" w:rsidRPr="00085AAE">
        <w:rPr>
          <w:rFonts w:ascii="UN-Abhaya" w:hAnsi="UN-Abhaya" w:cs="UN-Abhaya"/>
          <w:sz w:val="24"/>
          <w:szCs w:val="24"/>
          <w:cs/>
          <w:lang w:bidi="si-LK"/>
        </w:rPr>
        <w:t>අපුබ්බාචරිමං එක-ක්ඛණස්මිංයෙව ජායරෙ.</w:t>
      </w:r>
    </w:p>
    <w:p w14:paraId="5E3299EB" w14:textId="72789785" w:rsidR="00A46B57" w:rsidRDefault="00E52509" w:rsidP="00A46B57">
      <w:pPr>
        <w:spacing w:before="240" w:after="0"/>
        <w:jc w:val="center"/>
        <w:rPr>
          <w:rFonts w:ascii="UN-Abhaya" w:hAnsi="UN-Abhaya" w:cs="UN-Abhaya"/>
          <w:sz w:val="24"/>
          <w:szCs w:val="24"/>
        </w:rPr>
      </w:pPr>
      <w:r w:rsidRPr="00085AAE">
        <w:rPr>
          <w:rFonts w:ascii="UN-Abhaya" w:hAnsi="UN-Abhaya" w:cs="UN-Abhaya"/>
          <w:sz w:val="24"/>
          <w:szCs w:val="24"/>
        </w:rPr>
        <w:t>492.</w:t>
      </w:r>
      <w:r w:rsidR="00A46B57">
        <w:rPr>
          <w:rFonts w:ascii="UN-Abhaya" w:hAnsi="UN-Abhaya" w:cs="UN-Abhaya" w:hint="cs"/>
          <w:sz w:val="24"/>
          <w:szCs w:val="24"/>
          <w:cs/>
          <w:lang w:bidi="si-LK"/>
        </w:rPr>
        <w:t xml:space="preserve"> </w:t>
      </w:r>
      <w:r w:rsidRPr="00085AAE">
        <w:rPr>
          <w:rFonts w:ascii="UN-Abhaya" w:hAnsi="UN-Abhaya" w:cs="UN-Abhaya"/>
          <w:sz w:val="24"/>
          <w:szCs w:val="24"/>
          <w:cs/>
          <w:lang w:bidi="si-LK"/>
        </w:rPr>
        <w:t>එවමෙව ච රූපස්ස</w:t>
      </w:r>
      <w:r w:rsidRPr="00085AAE">
        <w:rPr>
          <w:rFonts w:ascii="UN-Abhaya" w:hAnsi="UN-Abhaya" w:cs="UN-Abhaya"/>
          <w:sz w:val="24"/>
          <w:szCs w:val="24"/>
        </w:rPr>
        <w:t xml:space="preserve">, </w:t>
      </w:r>
      <w:r w:rsidRPr="00085AAE">
        <w:rPr>
          <w:rFonts w:ascii="UN-Abhaya" w:hAnsi="UN-Abhaya" w:cs="UN-Abhaya"/>
          <w:sz w:val="24"/>
          <w:szCs w:val="24"/>
          <w:cs/>
          <w:lang w:bidi="si-LK"/>
        </w:rPr>
        <w:t>පසාදස්ස ච ඝට්ටනං</w:t>
      </w:r>
      <w:r w:rsidRPr="00085AAE">
        <w:rPr>
          <w:rFonts w:ascii="UN-Abhaya" w:hAnsi="UN-Abhaya" w:cs="UN-Abhaya"/>
          <w:sz w:val="24"/>
          <w:szCs w:val="24"/>
        </w:rPr>
        <w:t>;</w:t>
      </w:r>
    </w:p>
    <w:p w14:paraId="22EB0C21" w14:textId="23915CA6" w:rsidR="00E52509" w:rsidRPr="00085AAE" w:rsidRDefault="00A46B57" w:rsidP="00A46B57">
      <w:pPr>
        <w:jc w:val="center"/>
        <w:rPr>
          <w:rFonts w:ascii="UN-Abhaya" w:hAnsi="UN-Abhaya" w:cs="UN-Abhaya"/>
          <w:sz w:val="24"/>
          <w:szCs w:val="24"/>
        </w:rPr>
      </w:pPr>
      <w:r>
        <w:rPr>
          <w:rFonts w:ascii="UN-Abhaya" w:hAnsi="UN-Abhaya" w:cs="UN-Abhaya" w:hint="cs"/>
          <w:sz w:val="24"/>
          <w:szCs w:val="24"/>
          <w:cs/>
          <w:lang w:bidi="si-LK"/>
        </w:rPr>
        <w:t xml:space="preserve">    </w:t>
      </w:r>
      <w:r w:rsidR="00E52509" w:rsidRPr="00085AAE">
        <w:rPr>
          <w:rFonts w:ascii="UN-Abhaya" w:hAnsi="UN-Abhaya" w:cs="UN-Abhaya"/>
          <w:sz w:val="24"/>
          <w:szCs w:val="24"/>
          <w:cs/>
          <w:lang w:bidi="si-LK"/>
        </w:rPr>
        <w:t>භවඞ්ගචලනස්සාපි</w:t>
      </w:r>
      <w:r w:rsidR="00E52509" w:rsidRPr="00085AAE">
        <w:rPr>
          <w:rFonts w:ascii="UN-Abhaya" w:hAnsi="UN-Abhaya" w:cs="UN-Abhaya"/>
          <w:sz w:val="24"/>
          <w:szCs w:val="24"/>
        </w:rPr>
        <w:t xml:space="preserve">, </w:t>
      </w:r>
      <w:r w:rsidR="00E52509" w:rsidRPr="00085AAE">
        <w:rPr>
          <w:rFonts w:ascii="UN-Abhaya" w:hAnsi="UN-Abhaya" w:cs="UN-Abhaya"/>
          <w:sz w:val="24"/>
          <w:szCs w:val="24"/>
          <w:cs/>
          <w:lang w:bidi="si-LK"/>
        </w:rPr>
        <w:t>පච්චයත්තෙන අත්ථතො.</w:t>
      </w:r>
    </w:p>
    <w:p w14:paraId="2E3D0729" w14:textId="7D413560" w:rsidR="00E52509" w:rsidRPr="00085AAE" w:rsidRDefault="00E52509" w:rsidP="00A46B57">
      <w:pPr>
        <w:spacing w:before="240" w:after="0"/>
        <w:jc w:val="center"/>
        <w:rPr>
          <w:rFonts w:ascii="UN-Abhaya" w:hAnsi="UN-Abhaya" w:cs="UN-Abhaya"/>
          <w:sz w:val="24"/>
          <w:szCs w:val="24"/>
        </w:rPr>
      </w:pPr>
      <w:r w:rsidRPr="00085AAE">
        <w:rPr>
          <w:rFonts w:ascii="UN-Abhaya" w:hAnsi="UN-Abhaya" w:cs="UN-Abhaya"/>
          <w:sz w:val="24"/>
          <w:szCs w:val="24"/>
        </w:rPr>
        <w:t>493.</w:t>
      </w:r>
      <w:r w:rsidR="00A46B57">
        <w:rPr>
          <w:rFonts w:ascii="UN-Abhaya" w:hAnsi="UN-Abhaya" w:cs="UN-Abhaya" w:hint="cs"/>
          <w:sz w:val="24"/>
          <w:szCs w:val="24"/>
          <w:cs/>
          <w:lang w:bidi="si-LK"/>
        </w:rPr>
        <w:t xml:space="preserve"> </w:t>
      </w:r>
      <w:r w:rsidRPr="00085AAE">
        <w:rPr>
          <w:rFonts w:ascii="UN-Abhaya" w:hAnsi="UN-Abhaya" w:cs="UN-Abhaya"/>
          <w:sz w:val="24"/>
          <w:szCs w:val="24"/>
          <w:cs/>
          <w:lang w:bidi="si-LK"/>
        </w:rPr>
        <w:t>තථෙව ච මනොද්වාරෙ</w:t>
      </w:r>
      <w:r w:rsidRPr="00085AAE">
        <w:rPr>
          <w:rFonts w:ascii="UN-Abhaya" w:hAnsi="UN-Abhaya" w:cs="UN-Abhaya"/>
          <w:sz w:val="24"/>
          <w:szCs w:val="24"/>
        </w:rPr>
        <w:t xml:space="preserve">, </w:t>
      </w:r>
      <w:r w:rsidRPr="00085AAE">
        <w:rPr>
          <w:rFonts w:ascii="UN-Abhaya" w:hAnsi="UN-Abhaya" w:cs="UN-Abhaya"/>
          <w:sz w:val="24"/>
          <w:szCs w:val="24"/>
          <w:cs/>
          <w:lang w:bidi="si-LK"/>
        </w:rPr>
        <w:t>ආපාථගමනම්පි ච</w:t>
      </w:r>
      <w:r w:rsidRPr="00085AAE">
        <w:rPr>
          <w:rFonts w:ascii="UN-Abhaya" w:hAnsi="UN-Abhaya" w:cs="UN-Abhaya"/>
          <w:sz w:val="24"/>
          <w:szCs w:val="24"/>
        </w:rPr>
        <w:t>;</w:t>
      </w:r>
    </w:p>
    <w:p w14:paraId="7B594010" w14:textId="63F1AB44" w:rsidR="001C233A" w:rsidRPr="00085AAE" w:rsidRDefault="00A46B57" w:rsidP="00A46B57">
      <w:pPr>
        <w:jc w:val="center"/>
        <w:rPr>
          <w:rFonts w:ascii="UN-Abhaya" w:hAnsi="UN-Abhaya" w:cs="UN-Abhaya"/>
          <w:sz w:val="24"/>
          <w:szCs w:val="24"/>
          <w:lang w:bidi="si-LK"/>
        </w:rPr>
      </w:pPr>
      <w:r>
        <w:rPr>
          <w:rFonts w:ascii="UN-Abhaya" w:hAnsi="UN-Abhaya" w:cs="UN-Abhaya" w:hint="cs"/>
          <w:sz w:val="24"/>
          <w:szCs w:val="24"/>
          <w:cs/>
          <w:lang w:bidi="si-LK"/>
        </w:rPr>
        <w:t xml:space="preserve">                 </w:t>
      </w:r>
      <w:r w:rsidR="00E52509" w:rsidRPr="00085AAE">
        <w:rPr>
          <w:rFonts w:ascii="UN-Abhaya" w:hAnsi="UN-Abhaya" w:cs="UN-Abhaya"/>
          <w:sz w:val="24"/>
          <w:szCs w:val="24"/>
          <w:cs/>
          <w:lang w:bidi="si-LK"/>
        </w:rPr>
        <w:t>අපුබ්බාචරිමං එක-ක්ඛණස්මිංයෙව හොතිති. (අභිධම්මාවතාර)</w:t>
      </w:r>
    </w:p>
    <w:p w14:paraId="2A400A69" w14:textId="5999CB9C" w:rsidR="00E52509" w:rsidRPr="00085AAE" w:rsidRDefault="00E52509" w:rsidP="00085AAE">
      <w:pPr>
        <w:jc w:val="both"/>
        <w:rPr>
          <w:rFonts w:ascii="UN-Abhaya" w:hAnsi="UN-Abhaya" w:cs="UN-Abhaya"/>
          <w:sz w:val="24"/>
          <w:szCs w:val="24"/>
          <w:lang w:bidi="si-LK"/>
        </w:rPr>
      </w:pPr>
      <w:r w:rsidRPr="00085AAE">
        <w:rPr>
          <w:rFonts w:ascii="UN-Abhaya" w:hAnsi="UN-Abhaya" w:cs="UN-Abhaya"/>
          <w:sz w:val="24"/>
          <w:szCs w:val="24"/>
          <w:cs/>
          <w:lang w:bidi="si-LK"/>
        </w:rPr>
        <w:t>492-3.</w:t>
      </w:r>
      <w:r w:rsidR="00290702">
        <w:rPr>
          <w:rFonts w:ascii="UN-Abhaya" w:hAnsi="UN-Abhaya" w:cs="UN-Abhaya"/>
          <w:sz w:val="24"/>
          <w:szCs w:val="24"/>
          <w:lang w:bidi="si-LK"/>
        </w:rPr>
        <w:t xml:space="preserve"> </w:t>
      </w:r>
      <w:r w:rsidRPr="00085AAE">
        <w:rPr>
          <w:rFonts w:ascii="UN-Abhaya" w:hAnsi="UN-Abhaya" w:cs="UN-Abhaya"/>
          <w:sz w:val="24"/>
          <w:szCs w:val="24"/>
          <w:cs/>
          <w:lang w:bidi="si-LK"/>
        </w:rPr>
        <w:t>රූපස්සාති සම්බන්ධෙ සාමිවචනං</w:t>
      </w:r>
      <w:r w:rsidRPr="00085AAE">
        <w:rPr>
          <w:rFonts w:ascii="UN-Abhaya" w:hAnsi="UN-Abhaya" w:cs="UN-Abhaya"/>
          <w:sz w:val="24"/>
          <w:szCs w:val="24"/>
          <w:lang w:bidi="si-LK"/>
        </w:rPr>
        <w:t xml:space="preserve">, </w:t>
      </w:r>
      <w:r w:rsidRPr="00085AAE">
        <w:rPr>
          <w:rFonts w:ascii="UN-Abhaya" w:hAnsi="UN-Abhaya" w:cs="UN-Abhaya"/>
          <w:sz w:val="24"/>
          <w:szCs w:val="24"/>
          <w:cs/>
          <w:lang w:bidi="si-LK"/>
        </w:rPr>
        <w:t>තස්ස පන ඝට්ටනං</w:t>
      </w:r>
      <w:r w:rsidRPr="00085AAE">
        <w:rPr>
          <w:rFonts w:ascii="UN-Abhaya" w:hAnsi="UN-Abhaya" w:cs="UN-Abhaya"/>
          <w:sz w:val="24"/>
          <w:szCs w:val="24"/>
          <w:lang w:bidi="si-LK"/>
        </w:rPr>
        <w:t xml:space="preserve">, </w:t>
      </w:r>
      <w:r w:rsidRPr="00085AAE">
        <w:rPr>
          <w:rFonts w:ascii="UN-Abhaya" w:hAnsi="UN-Abhaya" w:cs="UN-Abhaya"/>
          <w:sz w:val="24"/>
          <w:szCs w:val="24"/>
          <w:cs/>
          <w:lang w:bidi="si-LK"/>
        </w:rPr>
        <w:t>ආපාථගමනම්පි චාති ද්වීහි සහ සම්බන්ධො. පසාදස්සාති කම්මත්ථෙ සාමිවචනං</w:t>
      </w:r>
      <w:r w:rsidRPr="00085AAE">
        <w:rPr>
          <w:rFonts w:ascii="UN-Abhaya" w:hAnsi="UN-Abhaya" w:cs="UN-Abhaya"/>
          <w:sz w:val="24"/>
          <w:szCs w:val="24"/>
          <w:lang w:bidi="si-LK"/>
        </w:rPr>
        <w:t xml:space="preserve">, </w:t>
      </w:r>
      <w:r w:rsidRPr="00085AAE">
        <w:rPr>
          <w:rFonts w:ascii="UN-Abhaya" w:hAnsi="UN-Abhaya" w:cs="UN-Abhaya"/>
          <w:sz w:val="24"/>
          <w:szCs w:val="24"/>
          <w:cs/>
          <w:lang w:bidi="si-LK"/>
        </w:rPr>
        <w:t>අත්ථතො ආපාථගමනම්පි චාති සම්බන්ධො. ආරම්මණවසෙන</w:t>
      </w:r>
      <w:r w:rsidRPr="00085AAE">
        <w:rPr>
          <w:rFonts w:ascii="UN-Abhaya" w:hAnsi="UN-Abhaya" w:cs="UN-Abhaya"/>
          <w:sz w:val="24"/>
          <w:szCs w:val="24"/>
          <w:lang w:bidi="si-LK"/>
        </w:rPr>
        <w:t xml:space="preserve">, </w:t>
      </w:r>
      <w:r w:rsidRPr="00085AAE">
        <w:rPr>
          <w:rFonts w:ascii="UN-Abhaya" w:hAnsi="UN-Abhaya" w:cs="UN-Abhaya"/>
          <w:sz w:val="24"/>
          <w:szCs w:val="24"/>
          <w:cs/>
          <w:lang w:bidi="si-LK"/>
        </w:rPr>
        <w:t>ආපාථං ආගච්ඡන්තස්සපි පසාදඝට්ටනෙන ච භවඞ්ගචලනස්ස පච්චයභාවෙන ආපාථං විය උපගමනන්ති අත්ථො. (අභිධම්මාවතාර පුරාණටීකා)</w:t>
      </w:r>
    </w:p>
    <w:p w14:paraId="73BCF36B" w14:textId="206F4664" w:rsidR="00085AAE" w:rsidRPr="00A46B57" w:rsidRDefault="00085AAE" w:rsidP="00A46B57">
      <w:pPr>
        <w:pStyle w:val="ListParagraph"/>
        <w:numPr>
          <w:ilvl w:val="0"/>
          <w:numId w:val="2"/>
        </w:numPr>
        <w:jc w:val="both"/>
        <w:rPr>
          <w:rFonts w:ascii="UN-Abhaya" w:hAnsi="UN-Abhaya" w:cs="UN-Abhaya"/>
          <w:sz w:val="24"/>
          <w:szCs w:val="24"/>
          <w:cs/>
          <w:lang w:bidi="si-LK"/>
        </w:rPr>
      </w:pPr>
      <w:r w:rsidRPr="00A46B57">
        <w:rPr>
          <w:rFonts w:ascii="UN-Abhaya" w:hAnsi="UN-Abhaya" w:cs="UN-Abhaya"/>
          <w:sz w:val="24"/>
          <w:szCs w:val="24"/>
          <w:cs/>
          <w:lang w:bidi="si-LK"/>
        </w:rPr>
        <w:t>එකචිත්තක්ඛණාතීතානි වා බහුචිත්තක්ඛණාතීතානි වා ඨිතිප්පතානෙව පඤ්චාරමණානි පඤ්චද්වාරෙ ආපාතමාගච්ඡන්ති.</w:t>
      </w:r>
      <w:r w:rsidRPr="00A46B57">
        <w:rPr>
          <w:rFonts w:ascii="UN-Abhaya" w:hAnsi="UN-Abhaya" w:cs="UN-Abhaya" w:hint="cs"/>
          <w:sz w:val="24"/>
          <w:szCs w:val="24"/>
          <w:cs/>
          <w:lang w:bidi="si-LK"/>
        </w:rPr>
        <w:t xml:space="preserve"> </w:t>
      </w:r>
      <w:r w:rsidRPr="00A46B57">
        <w:rPr>
          <w:rFonts w:ascii="UN-Abhaya" w:hAnsi="UN-Abhaya" w:cs="UN-Abhaya" w:hint="cs"/>
          <w:b/>
          <w:bCs/>
          <w:sz w:val="24"/>
          <w:szCs w:val="24"/>
          <w:cs/>
          <w:lang w:bidi="si-LK"/>
        </w:rPr>
        <w:t>(අභිධම්මත්ථසංගහ)</w:t>
      </w:r>
    </w:p>
    <w:p w14:paraId="1B6DFAF5" w14:textId="45BB0453" w:rsidR="00E52509" w:rsidRDefault="00085AAE" w:rsidP="00085AAE">
      <w:pPr>
        <w:jc w:val="both"/>
        <w:rPr>
          <w:rFonts w:ascii="UN-Abhaya" w:hAnsi="UN-Abhaya" w:cs="UN-Abhaya"/>
          <w:sz w:val="24"/>
          <w:szCs w:val="24"/>
          <w:lang w:bidi="si-LK"/>
        </w:rPr>
      </w:pPr>
      <w:r w:rsidRPr="00085AAE">
        <w:rPr>
          <w:rFonts w:ascii="UN-Abhaya" w:hAnsi="UN-Abhaya" w:cs="UN-Abhaya"/>
          <w:b/>
          <w:bCs/>
          <w:sz w:val="24"/>
          <w:szCs w:val="24"/>
          <w:cs/>
          <w:lang w:bidi="si-LK"/>
        </w:rPr>
        <w:t>ආපාථමාගච්ඡන්ති</w:t>
      </w:r>
      <w:r w:rsidRPr="00085AAE">
        <w:rPr>
          <w:rFonts w:ascii="UN-Abhaya" w:hAnsi="UN-Abhaya" w:cs="UN-Abhaya"/>
          <w:sz w:val="24"/>
          <w:szCs w:val="24"/>
          <w:cs/>
          <w:lang w:bidi="si-LK"/>
        </w:rPr>
        <w:t xml:space="preserve"> - ආපාතං - </w:t>
      </w:r>
      <w:r w:rsidR="00057B88">
        <w:rPr>
          <w:rFonts w:ascii="UN-Abhaya" w:hAnsi="UN-Abhaya" w:cs="UN-Abhaya" w:hint="cs"/>
          <w:sz w:val="24"/>
          <w:szCs w:val="24"/>
          <w:cs/>
          <w:lang w:bidi="si-LK"/>
        </w:rPr>
        <w:t>ඉදි</w:t>
      </w:r>
      <w:r w:rsidRPr="00085AAE">
        <w:rPr>
          <w:rFonts w:ascii="UN-Abhaya" w:hAnsi="UN-Abhaya" w:cs="UN-Abhaya"/>
          <w:sz w:val="24"/>
          <w:szCs w:val="24"/>
          <w:cs/>
          <w:lang w:bidi="si-LK"/>
        </w:rPr>
        <w:t xml:space="preserve">රියට පැමිණේ (ශබ්දාර්ථය); නොහොත් - ප්‍රකට බවට; ආගච්ඡන්ති - පැමිණෙත්. මෙහි 'ඉදිරියට පැමිණේ' යන්නෙන් 'සමීපයට පැමිණේ" යන්න අදහස් නොකෙරේ. සමීපයට හෝ වේවා දැකීමට නොහැකි තරම් දුරස්ථ හෝ වේවා අදාළ ද්වාරයන් සමඟ සම්බන්ධ වීම 'ඉදිරියට පැමිණේ' යන්නෙන් අදහස් වේ. එසේ සම්බන්ධ වීම ම අදාළ ද්වාරයෙහි ප්‍රකට බවට පත් වීම යි. </w:t>
      </w:r>
    </w:p>
    <w:p w14:paraId="797355B5" w14:textId="6BDE1B72" w:rsidR="00085AAE" w:rsidRDefault="00085AAE" w:rsidP="00A46B57">
      <w:pPr>
        <w:jc w:val="center"/>
        <w:rPr>
          <w:rFonts w:ascii="UN-Abhaya" w:hAnsi="UN-Abhaya" w:cs="UN-Abhaya"/>
          <w:sz w:val="24"/>
          <w:szCs w:val="24"/>
          <w:lang w:bidi="si-LK"/>
        </w:rPr>
      </w:pPr>
      <w:r w:rsidRPr="00085AAE">
        <w:rPr>
          <w:rFonts w:ascii="UN-Abhaya" w:hAnsi="UN-Abhaya" w:cs="UN-Abhaya" w:hint="cs"/>
          <w:b/>
          <w:bCs/>
          <w:sz w:val="24"/>
          <w:szCs w:val="24"/>
          <w:cs/>
          <w:lang w:bidi="si-LK"/>
        </w:rPr>
        <w:t xml:space="preserve">ආපාථ ගමනය සම්බන්ධයෙන් අටුවා ටීකාවල ඇති </w:t>
      </w:r>
      <w:r>
        <w:rPr>
          <w:rFonts w:ascii="UN-Abhaya" w:hAnsi="UN-Abhaya" w:cs="UN-Abhaya" w:hint="cs"/>
          <w:b/>
          <w:bCs/>
          <w:sz w:val="24"/>
          <w:szCs w:val="24"/>
          <w:cs/>
          <w:lang w:bidi="si-LK"/>
        </w:rPr>
        <w:t xml:space="preserve">දක්වන ආකාර </w:t>
      </w:r>
      <w:r w:rsidRPr="00085AAE">
        <w:rPr>
          <w:rFonts w:ascii="UN-Abhaya" w:hAnsi="UN-Abhaya" w:cs="UN-Abhaya" w:hint="cs"/>
          <w:b/>
          <w:bCs/>
          <w:sz w:val="24"/>
          <w:szCs w:val="24"/>
          <w:cs/>
          <w:lang w:bidi="si-LK"/>
        </w:rPr>
        <w:t>දෙක</w:t>
      </w:r>
      <w:r>
        <w:rPr>
          <w:rFonts w:ascii="UN-Abhaya" w:hAnsi="UN-Abhaya" w:cs="UN-Abhaya" w:hint="cs"/>
          <w:sz w:val="24"/>
          <w:szCs w:val="24"/>
          <w:cs/>
          <w:lang w:bidi="si-LK"/>
        </w:rPr>
        <w:t>.</w:t>
      </w:r>
    </w:p>
    <w:p w14:paraId="1995F3F4" w14:textId="77777777" w:rsidR="00F22D31" w:rsidRDefault="0028765C" w:rsidP="00A46B57">
      <w:pPr>
        <w:pStyle w:val="ListParagraph"/>
        <w:numPr>
          <w:ilvl w:val="0"/>
          <w:numId w:val="1"/>
        </w:numPr>
        <w:spacing w:after="0"/>
        <w:ind w:left="270"/>
        <w:jc w:val="both"/>
        <w:rPr>
          <w:rFonts w:ascii="UN-Abhaya" w:hAnsi="UN-Abhaya" w:cs="UN-Abhaya"/>
          <w:sz w:val="24"/>
          <w:szCs w:val="24"/>
        </w:rPr>
      </w:pPr>
      <w:r>
        <w:rPr>
          <w:rFonts w:ascii="UN-Abhaya" w:hAnsi="UN-Abhaya" w:cs="UN-Abhaya" w:hint="cs"/>
          <w:sz w:val="24"/>
          <w:szCs w:val="24"/>
          <w:cs/>
          <w:lang w:bidi="si-LK"/>
        </w:rPr>
        <w:t>ඒ ඒ ද්වාරයෙහි</w:t>
      </w:r>
      <w:r w:rsidR="00F22D31">
        <w:rPr>
          <w:rFonts w:ascii="UN-Abhaya" w:hAnsi="UN-Abhaya" w:cs="UN-Abhaya" w:hint="cs"/>
          <w:sz w:val="24"/>
          <w:szCs w:val="24"/>
          <w:cs/>
          <w:lang w:bidi="si-LK"/>
        </w:rPr>
        <w:t xml:space="preserve"> ප්‍රකට නොවී ප්‍රකට වීමට තරම් ආසන්නයට පැමිණීම</w:t>
      </w:r>
    </w:p>
    <w:p w14:paraId="35AC261C" w14:textId="7ABF64BD" w:rsidR="00A969DC" w:rsidRDefault="00F22D31" w:rsidP="00A46B57">
      <w:pPr>
        <w:ind w:left="270"/>
        <w:jc w:val="both"/>
        <w:rPr>
          <w:rFonts w:ascii="UN-Abhaya" w:hAnsi="UN-Abhaya" w:cs="UN-Abhaya"/>
          <w:sz w:val="24"/>
          <w:szCs w:val="24"/>
          <w:lang w:bidi="si-LK"/>
        </w:rPr>
      </w:pPr>
      <w:r>
        <w:rPr>
          <w:rFonts w:ascii="UN-Abhaya" w:hAnsi="UN-Abhaya" w:cs="UN-Abhaya" w:hint="cs"/>
          <w:sz w:val="24"/>
          <w:szCs w:val="24"/>
          <w:cs/>
          <w:lang w:bidi="si-LK"/>
        </w:rPr>
        <w:t>උදා - තස්මිං පන ආපා</w:t>
      </w:r>
      <w:r w:rsidR="003C7C3C">
        <w:rPr>
          <w:rFonts w:ascii="UN-Abhaya" w:hAnsi="UN-Abhaya" w:cs="UN-Abhaya" w:hint="cs"/>
          <w:sz w:val="24"/>
          <w:szCs w:val="24"/>
          <w:cs/>
          <w:lang w:bidi="si-LK"/>
        </w:rPr>
        <w:t>ත</w:t>
      </w:r>
      <w:r>
        <w:rPr>
          <w:rFonts w:ascii="UN-Abhaya" w:hAnsi="UN-Abhaya" w:cs="UN-Abhaya" w:hint="cs"/>
          <w:sz w:val="24"/>
          <w:szCs w:val="24"/>
          <w:cs/>
          <w:lang w:bidi="si-LK"/>
        </w:rPr>
        <w:t>මාගච්ඡන්තෙපි ආලොකසන්නිස්සයෙ අසති නූප්පජ්ජති</w:t>
      </w:r>
      <w:r w:rsidR="00A969DC">
        <w:rPr>
          <w:rFonts w:ascii="UN-Abhaya" w:hAnsi="UN-Abhaya" w:cs="UN-Abhaya" w:hint="cs"/>
          <w:sz w:val="24"/>
          <w:szCs w:val="24"/>
          <w:cs/>
          <w:lang w:bidi="si-LK"/>
        </w:rPr>
        <w:t xml:space="preserve"> (අත්ථසාලිනී - කාමාවචර විපාක පද විවරණය).</w:t>
      </w:r>
      <w:r>
        <w:rPr>
          <w:rFonts w:ascii="UN-Abhaya" w:hAnsi="UN-Abhaya" w:cs="UN-Abhaya" w:hint="cs"/>
          <w:sz w:val="24"/>
          <w:szCs w:val="24"/>
          <w:cs/>
          <w:lang w:bidi="si-LK"/>
        </w:rPr>
        <w:t xml:space="preserve"> (තස්මි - ඒ රූපාරම්මණය; ආපාතං - </w:t>
      </w:r>
      <w:r w:rsidR="00A969DC">
        <w:rPr>
          <w:rFonts w:ascii="UN-Abhaya" w:hAnsi="UN-Abhaya" w:cs="UN-Abhaya" w:hint="cs"/>
          <w:sz w:val="24"/>
          <w:szCs w:val="24"/>
          <w:cs/>
          <w:lang w:bidi="si-LK"/>
        </w:rPr>
        <w:t>ඉදිරියට</w:t>
      </w:r>
      <w:r>
        <w:rPr>
          <w:rFonts w:ascii="UN-Abhaya" w:hAnsi="UN-Abhaya" w:cs="UN-Abhaya" w:hint="cs"/>
          <w:sz w:val="24"/>
          <w:szCs w:val="24"/>
          <w:cs/>
          <w:lang w:bidi="si-LK"/>
        </w:rPr>
        <w:t>; ආගච්ඡන්තෙපි -</w:t>
      </w:r>
      <w:r w:rsidR="00A969DC">
        <w:rPr>
          <w:rFonts w:ascii="UN-Abhaya" w:hAnsi="UN-Abhaya" w:cs="UN-Abhaya" w:hint="cs"/>
          <w:sz w:val="24"/>
          <w:szCs w:val="24"/>
          <w:cs/>
          <w:lang w:bidi="si-LK"/>
        </w:rPr>
        <w:t xml:space="preserve"> පැමිණියේ නමුදු; ආලොකසන්නිස්සයෙ - අලෝක සන්නිස්සය; අසති - නොමැති කල්හි; නූප්පජ්ජති - නූපදියි</w:t>
      </w:r>
      <w:r>
        <w:rPr>
          <w:rFonts w:ascii="UN-Abhaya" w:hAnsi="UN-Abhaya" w:cs="UN-Abhaya" w:hint="cs"/>
          <w:sz w:val="24"/>
          <w:szCs w:val="24"/>
          <w:cs/>
          <w:lang w:bidi="si-LK"/>
        </w:rPr>
        <w:t>)</w:t>
      </w:r>
      <w:r w:rsidR="00A969DC">
        <w:rPr>
          <w:rFonts w:ascii="UN-Abhaya" w:hAnsi="UN-Abhaya" w:cs="UN-Abhaya" w:hint="cs"/>
          <w:sz w:val="24"/>
          <w:szCs w:val="24"/>
          <w:cs/>
          <w:lang w:bidi="si-LK"/>
        </w:rPr>
        <w:t xml:space="preserve">. </w:t>
      </w:r>
    </w:p>
    <w:p w14:paraId="1A3426A9" w14:textId="70BA726A" w:rsidR="00085AAE" w:rsidRDefault="00A969DC" w:rsidP="00A46B57">
      <w:pPr>
        <w:ind w:left="270"/>
        <w:jc w:val="both"/>
        <w:rPr>
          <w:rFonts w:ascii="UN-Abhaya" w:hAnsi="UN-Abhaya" w:cs="UN-Abhaya"/>
          <w:sz w:val="24"/>
          <w:szCs w:val="24"/>
          <w:lang w:bidi="si-LK"/>
        </w:rPr>
      </w:pPr>
      <w:r>
        <w:rPr>
          <w:rFonts w:ascii="UN-Abhaya" w:hAnsi="UN-Abhaya" w:cs="UN-Abhaya" w:hint="cs"/>
          <w:sz w:val="24"/>
          <w:szCs w:val="24"/>
          <w:cs/>
          <w:lang w:bidi="si-LK"/>
        </w:rPr>
        <w:t>මෙම පාඨයෙන් ආලෝකය නොමැති අවස්ථාවක දී සමීපයෙහි ඇති රූපාරම්මණය ''ආපා</w:t>
      </w:r>
      <w:r w:rsidR="003C7C3C">
        <w:rPr>
          <w:rFonts w:ascii="UN-Abhaya" w:hAnsi="UN-Abhaya" w:cs="UN-Abhaya" w:hint="cs"/>
          <w:sz w:val="24"/>
          <w:szCs w:val="24"/>
          <w:cs/>
          <w:lang w:bidi="si-LK"/>
        </w:rPr>
        <w:t>ත</w:t>
      </w:r>
      <w:r>
        <w:rPr>
          <w:rFonts w:ascii="UN-Abhaya" w:hAnsi="UN-Abhaya" w:cs="UN-Abhaya" w:hint="cs"/>
          <w:sz w:val="24"/>
          <w:szCs w:val="24"/>
          <w:cs/>
          <w:lang w:bidi="si-LK"/>
        </w:rPr>
        <w:t>මාගච්ඡන්තෙපි'' යනුවෙන් දක්වයි. එබැවින් මෙය 'ප්‍රකට වීම' යන අධිප්‍රාය අර්ථය නොදක්වා 'ඉදිරියට (පැමිණීම)' යන ශබ්දාර්ථය දැක්විය යුතු වේ.</w:t>
      </w:r>
    </w:p>
    <w:p w14:paraId="6D9869E3" w14:textId="77777777" w:rsidR="003C7C3C" w:rsidRDefault="00A969DC" w:rsidP="00A46B57">
      <w:pPr>
        <w:pStyle w:val="ListParagraph"/>
        <w:numPr>
          <w:ilvl w:val="0"/>
          <w:numId w:val="1"/>
        </w:numPr>
        <w:ind w:left="270"/>
        <w:jc w:val="both"/>
        <w:rPr>
          <w:rFonts w:ascii="UN-Abhaya" w:hAnsi="UN-Abhaya" w:cs="UN-Abhaya"/>
          <w:sz w:val="24"/>
          <w:szCs w:val="24"/>
          <w:lang w:bidi="si-LK"/>
        </w:rPr>
      </w:pPr>
      <w:r>
        <w:rPr>
          <w:rFonts w:ascii="UN-Abhaya" w:hAnsi="UN-Abhaya" w:cs="UN-Abhaya" w:hint="cs"/>
          <w:sz w:val="24"/>
          <w:szCs w:val="24"/>
          <w:cs/>
          <w:lang w:bidi="si-LK"/>
        </w:rPr>
        <w:t>ඒ ඒ ද්වාරයට ප්‍රකට වීමට තරම් ආසන්නයට පැමිණ ඒ ඒ චිත්තයන්ගේ ආරම්මණයන් වීමට තරම්, නැතහොත් භවාංග චලනය සිදු කිරීමට තරම්</w:t>
      </w:r>
      <w:r w:rsidR="003C7C3C">
        <w:rPr>
          <w:rFonts w:ascii="UN-Abhaya" w:hAnsi="UN-Abhaya" w:cs="UN-Abhaya" w:hint="cs"/>
          <w:sz w:val="24"/>
          <w:szCs w:val="24"/>
          <w:cs/>
          <w:lang w:bidi="si-LK"/>
        </w:rPr>
        <w:t xml:space="preserve"> වන පැහැසීම 'ආපාථගමන' නම් වේ. </w:t>
      </w:r>
    </w:p>
    <w:p w14:paraId="6947D11C" w14:textId="1E639726" w:rsidR="00A969DC" w:rsidRDefault="003C7C3C" w:rsidP="00A46B57">
      <w:pPr>
        <w:pStyle w:val="ListParagraph"/>
        <w:ind w:left="270"/>
        <w:jc w:val="both"/>
        <w:rPr>
          <w:rFonts w:ascii="UN-Abhaya" w:hAnsi="UN-Abhaya" w:cs="UN-Abhaya"/>
          <w:sz w:val="24"/>
          <w:szCs w:val="24"/>
          <w:lang w:bidi="si-LK"/>
        </w:rPr>
      </w:pPr>
      <w:r>
        <w:rPr>
          <w:rFonts w:ascii="UN-Abhaya" w:hAnsi="UN-Abhaya" w:cs="UN-Abhaya" w:hint="cs"/>
          <w:sz w:val="24"/>
          <w:szCs w:val="24"/>
          <w:cs/>
          <w:lang w:bidi="si-LK"/>
        </w:rPr>
        <w:t>උදා - එකෙකමාරමණං ද්විසු ද්විසු ද්වාරෙසු ආපාතමාගච්ඡති (අත්ථසාලිනී). ආපාථමාගච්ඡති මනසා පඤ්චවිඤ්ඤාණෙහි ච ගහෙතබ්භාවූපගමනෙන (මූලටීකාව). ගහෙතබ්බභාවූපගමනෙන, න ආපාතගමනමත්තෙන (මධුටීකාව).</w:t>
      </w:r>
    </w:p>
    <w:p w14:paraId="38E79CBC" w14:textId="77777777" w:rsidR="00A46B57" w:rsidRDefault="00A46B57" w:rsidP="00A46B57">
      <w:pPr>
        <w:pStyle w:val="ListParagraph"/>
        <w:ind w:left="270"/>
        <w:jc w:val="both"/>
        <w:rPr>
          <w:rFonts w:ascii="UN-Abhaya" w:hAnsi="UN-Abhaya" w:cs="UN-Abhaya"/>
          <w:sz w:val="24"/>
          <w:szCs w:val="24"/>
          <w:lang w:bidi="si-LK"/>
        </w:rPr>
      </w:pPr>
    </w:p>
    <w:p w14:paraId="196E2EF5" w14:textId="6F3AB08F" w:rsidR="00A969DC" w:rsidRPr="00085AAE" w:rsidRDefault="003C7C3C" w:rsidP="006A00AA">
      <w:pPr>
        <w:pStyle w:val="ListParagraph"/>
        <w:ind w:left="270"/>
        <w:jc w:val="both"/>
        <w:rPr>
          <w:rFonts w:ascii="UN-Abhaya" w:hAnsi="UN-Abhaya" w:cs="UN-Abhaya"/>
          <w:sz w:val="24"/>
          <w:szCs w:val="24"/>
        </w:rPr>
      </w:pPr>
      <w:r>
        <w:rPr>
          <w:rFonts w:ascii="UN-Abhaya" w:hAnsi="UN-Abhaya" w:cs="UN-Abhaya" w:hint="cs"/>
          <w:sz w:val="24"/>
          <w:szCs w:val="24"/>
          <w:cs/>
          <w:lang w:bidi="si-LK"/>
        </w:rPr>
        <w:t>අටුවා ටීකා අතරින් ''ආපාථමාගච්ඡති'' යන අටුවා පාඨයේ ''ආපාත'' සඳහා සමීපයට පැමිණීම් මාත්‍රය ම පමණක් ගනීවි යන බියෙන් ටීකාවේ දී එය "මනසා පඤ්චවිඤ්ඤාණෙහි ච ගහෙත</w:t>
      </w:r>
      <w:r w:rsidR="00AC3BD1">
        <w:rPr>
          <w:rFonts w:ascii="UN-Abhaya" w:hAnsi="UN-Abhaya" w:cs="UN-Abhaya" w:hint="cs"/>
          <w:sz w:val="24"/>
          <w:szCs w:val="24"/>
          <w:cs/>
          <w:lang w:bidi="si-LK"/>
        </w:rPr>
        <w:t>බ්බභා</w:t>
      </w:r>
      <w:r>
        <w:rPr>
          <w:rFonts w:ascii="UN-Abhaya" w:hAnsi="UN-Abhaya" w:cs="UN-Abhaya" w:hint="cs"/>
          <w:sz w:val="24"/>
          <w:szCs w:val="24"/>
          <w:cs/>
          <w:lang w:bidi="si-LK"/>
        </w:rPr>
        <w:t xml:space="preserve">වූපගමනෙන'' යනුවෙන් දැක්වේ. ඒ අනුව මනෝ විඤ්ඤාණය සහ පඤ්ච විඤ්ඤාණයන්ට අරමුණු කිරීමට තරම් සුදුසු පරිදි ප්‍රකට වීම ''ආපාථගමන" යනුවෙන් අදහස් වේ. </w:t>
      </w:r>
      <w:r w:rsidR="00A46B57">
        <w:rPr>
          <w:rFonts w:ascii="UN-Abhaya" w:hAnsi="UN-Abhaya" w:cs="UN-Abhaya" w:hint="cs"/>
          <w:sz w:val="24"/>
          <w:szCs w:val="24"/>
          <w:cs/>
          <w:lang w:bidi="si-LK"/>
        </w:rPr>
        <w:t>දෙවන ආකාරයේ ආපාථගමනයක් මෙයින් අදහස් වේ.</w:t>
      </w:r>
    </w:p>
    <w:sectPr w:rsidR="00A969DC" w:rsidRPr="00085AAE" w:rsidSect="00A46B57">
      <w:pgSz w:w="11906" w:h="16838"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UN-Abhaya">
    <w:panose1 w:val="00000300000000000000"/>
    <w:charset w:val="00"/>
    <w:family w:val="auto"/>
    <w:pitch w:val="variable"/>
    <w:sig w:usb0="80000003" w:usb1="00002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070E"/>
    <w:multiLevelType w:val="hybridMultilevel"/>
    <w:tmpl w:val="BD26F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75C4C"/>
    <w:multiLevelType w:val="hybridMultilevel"/>
    <w:tmpl w:val="61186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15184">
    <w:abstractNumId w:val="1"/>
  </w:num>
  <w:num w:numId="2" w16cid:durableId="133329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09"/>
    <w:rsid w:val="00057B88"/>
    <w:rsid w:val="00085AAE"/>
    <w:rsid w:val="001468D7"/>
    <w:rsid w:val="00196FF6"/>
    <w:rsid w:val="001C233A"/>
    <w:rsid w:val="00235EEA"/>
    <w:rsid w:val="0028765C"/>
    <w:rsid w:val="00290702"/>
    <w:rsid w:val="003218CD"/>
    <w:rsid w:val="003C7C3C"/>
    <w:rsid w:val="00451287"/>
    <w:rsid w:val="004D1B64"/>
    <w:rsid w:val="006A00AA"/>
    <w:rsid w:val="0081581E"/>
    <w:rsid w:val="008D3F6E"/>
    <w:rsid w:val="00A46B57"/>
    <w:rsid w:val="00A969DC"/>
    <w:rsid w:val="00AC3BD1"/>
    <w:rsid w:val="00C74C2B"/>
    <w:rsid w:val="00E52509"/>
    <w:rsid w:val="00F22D3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AC00"/>
  <w15:chartTrackingRefBased/>
  <w15:docId w15:val="{2D5A3A9B-BB8D-40AE-955B-1F4BD395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8431">
      <w:bodyDiv w:val="1"/>
      <w:marLeft w:val="0"/>
      <w:marRight w:val="0"/>
      <w:marTop w:val="0"/>
      <w:marBottom w:val="0"/>
      <w:divBdr>
        <w:top w:val="none" w:sz="0" w:space="0" w:color="auto"/>
        <w:left w:val="none" w:sz="0" w:space="0" w:color="auto"/>
        <w:bottom w:val="none" w:sz="0" w:space="0" w:color="auto"/>
        <w:right w:val="none" w:sz="0" w:space="0" w:color="auto"/>
      </w:divBdr>
    </w:div>
    <w:div w:id="4326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Atulañāṇa Bhikkhu</dc:creator>
  <cp:keywords/>
  <dc:description/>
  <cp:lastModifiedBy>Atulañāṇa Bhikkhu</cp:lastModifiedBy>
  <cp:revision>8</cp:revision>
  <cp:lastPrinted>2023-09-11T03:37:00Z</cp:lastPrinted>
  <dcterms:created xsi:type="dcterms:W3CDTF">2023-09-11T02:02:00Z</dcterms:created>
  <dcterms:modified xsi:type="dcterms:W3CDTF">2023-09-11T07:41:00Z</dcterms:modified>
</cp:coreProperties>
</file>